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pacing w:val="20"/>
          <w:sz w:val="30"/>
          <w:szCs w:val="30"/>
        </w:rPr>
        <w:t xml:space="preserve">REGULAMIN REALIZACJI I ZWALNIANIA Z LEKTORATU JĘZYKA ANGIELSKIEGO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Wyższej Szkoły Humanistyczno-Ekonomicznej w Brzegu</w:t>
      </w:r>
    </w:p>
    <w:p>
      <w:pPr>
        <w:spacing w:after="220"/>
        <w:jc w:val="right"/>
      </w:pPr>
      <w:r>
        <w:rPr>
          <w:rFonts w:ascii="Times New Roman" w:cs="Times New Roman" w:eastAsia="Times New Roman" w:hAnsi="Times New Roman"/>
          <w:i/>
          <w:iCs/>
          <w:color w:val="6B6B6B"/>
          <w:sz w:val="19"/>
          <w:szCs w:val="19"/>
        </w:rPr>
        <w:t xml:space="preserve">Brzeg, dnia 01.03.2026 r.</w:t>
      </w:r>
    </w:p>
    <w:p>
      <w:pPr>
        <w:pBdr>
          <w:bottom w:val="single" w:color="2D1972" w:sz="6" w:space="6"/>
        </w:pBdr>
        <w:spacing w:after="170"/>
        <w:ind w:left="2600" w:right="2600"/>
        <w:jc w:val="center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keepNext/>
        <w:spacing w:after="60"/>
        <w:jc w:val="left"/>
      </w:pPr>
      <w:r>
        <w:rPr>
          <w:rFonts w:ascii="Times New Roman" w:cs="Times New Roman" w:eastAsia="Times New Roman" w:hAnsi="Times New Roman"/>
          <w:b/>
          <w:bCs/>
          <w:color w:val="2D1972"/>
          <w:sz w:val="22"/>
          <w:szCs w:val="22"/>
        </w:rPr>
        <w:t xml:space="preserve">Podstawa prawna</w:t>
      </w:r>
    </w:p>
    <w:p>
      <w:pPr>
        <w:keepNext/>
        <w:spacing w:after="5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Niniejszy regulamin wydawany jest na podstawie: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art. 50 ust. 1 ustawy z dnia 20 lipca 2018 r. – Prawo o szkolnictwie wyższym i nauce (Dz.U. 2018 poz. 1668 ze zm.),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Statutu Wyższej Szkoły Humanistyczno-Ekonomicznej w Brzegu,</w:t>
      </w:r>
    </w:p>
    <w:p>
      <w:pPr>
        <w:tabs>
          <w:tab w:val="left" w:pos="794"/>
        </w:tabs>
        <w:spacing w:after="9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Regulaminu Studiów WSHE w Brzegu.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1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Postanowienia ogólne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Lektorat języka angielskiego stanowi obowiązkowy element programu studiów i podlega zaliczeniu zgodnie z efektami uczenia się określonymi dla danego kierunku studiów.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Kształcenie językowe realizowane jest zgodnie z poziomami Europejskiego Systemu Opisu Kształcenia Językowego (ESOKJ).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Celem lektoratu jest osiągnięcie przez studenta kompetencji językowych umożliwiających funkcjonowanie w środowisku akademickim i zawodowym.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Lektorat kończy się zaliczeniem lub egzaminem końcowym potwierdzającym osiągnięcie wymaganego poziomu kompetencji językowych.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Lektorat ma charakter sekwencyjny – kolejne poziomy muszą być realizowane w ustalonej kolejności.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2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Wymagane poziomy kompetencji językowych</w:t>
      </w:r>
    </w:p>
    <w:p>
      <w:pPr>
        <w:keepNext/>
        <w:spacing w:after="5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Wymagane poziomy kompetencji językowych kształtują się następująco: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studia I stopnia – poziom końcowy B2 ESOKJ,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studia II stopnia – poziom końcowy co najmniej B2+ / C1 ESOKJ,</w:t>
      </w:r>
    </w:p>
    <w:p>
      <w:pPr>
        <w:tabs>
          <w:tab w:val="left" w:pos="794"/>
        </w:tabs>
        <w:spacing w:after="9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jednolite studia magisterskie – poziom końcowy B2+ / C1 ESOKJ.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3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Organizacja lektoratu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Lektorat realizowany jest w formie zajęć dydaktycznych oraz pracy własnej studenta.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 zobowiązany jest do uczestnictwa w zajęciach zgodnie z harmonogramem, systematycznej pracy własnej oraz zaliczania kolejnych etapów kształcenia.</w:t>
      </w:r>
    </w:p>
    <w:p>
      <w:pPr>
        <w:keepNext/>
        <w:keepLines/>
        <w:spacing w:after="40" w:before="42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2D1972"/>
          <w:spacing w:val="30"/>
          <w:sz w:val="22"/>
          <w:szCs w:val="22"/>
        </w:rPr>
        <w:t xml:space="preserve">Część I</w:t>
      </w:r>
    </w:p>
    <w:p>
      <w:pPr>
        <w:keepNext/>
        <w:keepLines/>
        <w:pBdr>
          <w:bottom w:val="single" w:color="C9C2DF" w:sz="4" w:space="5"/>
        </w:pBdr>
        <w:spacing w:after="80"/>
        <w:ind w:left="1400" w:right="140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Studia I stopnia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4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Efekty uczenia się – studia I stopnia</w:t>
      </w:r>
    </w:p>
    <w:p>
      <w:pPr>
        <w:keepNext/>
        <w:spacing w:after="5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 zakończeniu lektoratu na studiach I stopnia student: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posługuje się językiem angielskim na poziomie B2 ESOKJ,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rozumie teksty akademickie i specjalistyczne związane z kierunkiem studiów,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komunikuje się w typowych sytuacjach zawodowych i społecznych,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tworzy spójne wypowiedzi pisemne i ustne w kontekście kierunkowym.</w:t>
      </w:r>
    </w:p>
    <w:p>
      <w:pPr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Szczegółowe efekty uczenia się określają sylabusy lektoratu zatwierdzone przez Rektora.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5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Zwolnienie z lektoratu – studia I stopnia</w:t>
      </w:r>
    </w:p>
    <w:p>
      <w:pPr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 dokumentów, o których mowa w ust. 1–4, stosuje się przepisy § 11 dotyczące okresu ważności dokumentów.</w:t>
      </w:r>
    </w:p>
    <w:p>
      <w:pPr>
        <w:keepNext/>
        <w:tabs>
          <w:tab w:val="left" w:pos="397"/>
        </w:tabs>
        <w:spacing w:after="60" w:before="130" w:line="262"/>
        <w:ind w:left="39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Certyfikaty językowe</w:t>
      </w:r>
    </w:p>
    <w:p>
      <w:pPr>
        <w:keepNext/>
        <w:spacing w:after="50" w:line="262"/>
        <w:ind w:left="794" w:righ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Uznaje się certyfikaty potwierdzające kompetencje na poziomie co najmniej B2 ESOKJ zgodnie z tabelą w § 10. Zasady uznawania:</w:t>
      </w:r>
    </w:p>
    <w:p>
      <w:pPr>
        <w:tabs>
          <w:tab w:val="left" w:pos="1134"/>
        </w:tabs>
        <w:spacing w:after="5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certyfikat na poziomie C1 lub wyższym → zwolnienie z całości lektoratu,</w:t>
      </w:r>
    </w:p>
    <w:p>
      <w:pPr>
        <w:tabs>
          <w:tab w:val="left" w:pos="1134"/>
        </w:tabs>
        <w:spacing w:after="5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certyfikat na poziomie B2 → zwolnienie częściowe, tj. zwolnienie z ostatniego semestru lub z egzaminu końcowego, na podstawie decyzji Dziekana,</w:t>
      </w:r>
    </w:p>
    <w:p>
      <w:pPr>
        <w:tabs>
          <w:tab w:val="left" w:pos="1134"/>
        </w:tabs>
        <w:spacing w:after="8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certyfikat nie może być starszy niż 10 lat od dnia złożenia wniosku (zob. § 11 ust. 1).</w:t>
      </w:r>
    </w:p>
    <w:p>
      <w:pPr>
        <w:keepNext/>
        <w:tabs>
          <w:tab w:val="left" w:pos="397"/>
        </w:tabs>
        <w:spacing w:after="60" w:before="130" w:line="262"/>
        <w:ind w:left="39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Dyplomy i kształcenie w języku angielskim</w:t>
      </w:r>
    </w:p>
    <w:p>
      <w:pPr>
        <w:keepNext/>
        <w:spacing w:after="50" w:line="262"/>
        <w:ind w:left="794" w:righ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Zwolnienie z lektoratu możliwe jest na podstawie:</w:t>
      </w:r>
    </w:p>
    <w:p>
      <w:pPr>
        <w:tabs>
          <w:tab w:val="left" w:pos="1134"/>
        </w:tabs>
        <w:spacing w:after="5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dyplomu ukończenia studiów prowadzonych w całości w języku angielskim – ukończonych nie wcześniej niż 15 lat przed dniem wniosku,</w:t>
      </w:r>
    </w:p>
    <w:p>
      <w:pPr>
        <w:tabs>
          <w:tab w:val="left" w:pos="1134"/>
        </w:tabs>
        <w:spacing w:after="8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dyplomu ukończenia filologii angielskiej lub lingwistyki stosowanej – uznawanego bezterminowo (zob. § 11 ust. 3).</w:t>
      </w:r>
    </w:p>
    <w:p>
      <w:pPr>
        <w:keepNext/>
        <w:tabs>
          <w:tab w:val="left" w:pos="397"/>
        </w:tabs>
        <w:spacing w:after="60" w:before="130" w:line="262"/>
        <w:ind w:left="39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Zaliczony lektorat w WSHE w Brzegu</w:t>
      </w:r>
    </w:p>
    <w:p>
      <w:pPr>
        <w:spacing w:after="90" w:line="262"/>
        <w:ind w:left="794" w:righ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Zwolnienie możliwe jest na podstawie zaliczonego lektoratu zrealizowanego na innym kierunku w Uczelni, pod warunkiem zgodności efektów uczenia się i liczby godzin dydaktycznych, jeżeli lektorat został zaliczony nie wcześniej niż 10 lat przed dniem wniosku (zob. § 11 ust. 4).</w:t>
      </w:r>
    </w:p>
    <w:p>
      <w:pPr>
        <w:keepNext/>
        <w:keepLines/>
        <w:spacing w:after="40" w:before="42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2D1972"/>
          <w:spacing w:val="30"/>
          <w:sz w:val="22"/>
          <w:szCs w:val="22"/>
        </w:rPr>
        <w:t xml:space="preserve">Część II</w:t>
      </w:r>
    </w:p>
    <w:p>
      <w:pPr>
        <w:keepNext/>
        <w:keepLines/>
        <w:pBdr>
          <w:bottom w:val="single" w:color="C9C2DF" w:sz="4" w:space="5"/>
        </w:pBdr>
        <w:spacing w:after="80"/>
        <w:ind w:left="1400" w:right="140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Studia II stopnia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6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Efekty uczenia się – studia II stopnia</w:t>
      </w:r>
    </w:p>
    <w:p>
      <w:pPr>
        <w:keepNext/>
        <w:spacing w:after="5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 zakończeniu lektoratu na studiach II stopnia student: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posługuje się językiem angielskim na poziomie B2+ / C1 ESOKJ,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wykorzystuje język angielski w pracy naukowej i zawodowej,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analizuje i tworzy teksty specjalistyczne w języku angielskim.</w:t>
      </w:r>
    </w:p>
    <w:p>
      <w:pPr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Szczegółowe efekty uczenia się określają sylabusy lektoratu zatwierdzone przez Rektora.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7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Zwolnienie z lektoratu – studia II stopnia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Zwolnienie może być przyznane na podstawie: certyfikatu językowego na poziomie C1 lub wyższym, dyplomu ukończenia studiów prowadzonych w języku angielskim albo dyplomu filologii angielskiej lub lingwistyki stosowanej.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Certyfikat na poziomie B2 może skutkować zwolnieniem częściowym, tj. zwolnieniem z pierwszego semestru lub egzaminu końcowego, na podstawie decyzji kierownika Centrum Języków Obcych.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 dokumentów, o których mowa w ust. 1–2, stosuje się przepisy § 11.</w:t>
      </w:r>
    </w:p>
    <w:p>
      <w:pPr>
        <w:keepNext/>
        <w:keepLines/>
        <w:spacing w:after="40" w:before="42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2D1972"/>
          <w:spacing w:val="30"/>
          <w:sz w:val="22"/>
          <w:szCs w:val="22"/>
        </w:rPr>
        <w:t xml:space="preserve">Część III</w:t>
      </w:r>
    </w:p>
    <w:p>
      <w:pPr>
        <w:keepNext/>
        <w:keepLines/>
        <w:pBdr>
          <w:bottom w:val="single" w:color="C9C2DF" w:sz="4" w:space="5"/>
        </w:pBdr>
        <w:spacing w:after="80"/>
        <w:ind w:left="1400" w:right="1400"/>
        <w:jc w:val="center"/>
      </w:pPr>
      <w:r>
        <w:rPr>
          <w:rFonts w:ascii="Times New Roman" w:cs="Times New Roman" w:eastAsia="Times New Roman" w:hAnsi="Times New Roman"/>
          <w:b/>
          <w:bCs/>
          <w:color w:val="2D1972"/>
          <w:sz w:val="24"/>
          <w:szCs w:val="24"/>
        </w:rPr>
        <w:t xml:space="preserve">Jednolite studia magisterskie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8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Efekty uczenia się – jednolite studia magisterskie</w:t>
      </w:r>
    </w:p>
    <w:p>
      <w:pPr>
        <w:keepNext/>
        <w:spacing w:after="5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 zakończeniu lektoratu student: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osiąga poziom B2+ / C1 ESOKJ,</w:t>
      </w:r>
    </w:p>
    <w:p>
      <w:pPr>
        <w:tabs>
          <w:tab w:val="left" w:pos="794"/>
        </w:tabs>
        <w:spacing w:after="5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posługuje się językiem specjalistycznym w zakresie wybranego kierunku,</w:t>
      </w:r>
    </w:p>
    <w:p>
      <w:pPr>
        <w:tabs>
          <w:tab w:val="left" w:pos="794"/>
        </w:tabs>
        <w:spacing w:after="70" w:line="262"/>
        <w:ind w:left="79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wykorzystuje język angielski w pracy zawodowej i naukowej.</w:t>
      </w:r>
    </w:p>
    <w:p>
      <w:pPr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Szczegółowe efekty uczenia się określają sylabusy lektoratu zatwierdzone przez Rektora.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9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Zwolnienie z lektoratu – jednolite studia magisterskie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zakresie zwolnień zasady dla studiów II stopnia (§ 7) w końcowym etapie kształcenia.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Zwolnienie może być całkowite lub częściowe w zależności od poziomu posiadanego certyfikatu lub innego dokumentu potwierdzającego kompetencje.</w:t>
      </w:r>
    </w:p>
    <w:p>
      <w:pPr>
        <w:keepNext/>
        <w:keepLines/>
        <w:pBdr>
          <w:bottom w:val="single" w:color="C9C2DF" w:sz="4" w:space="5"/>
        </w:pBdr>
        <w:spacing w:after="100" w:before="420"/>
        <w:ind w:left="1400" w:right="140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2D1972"/>
          <w:spacing w:val="30"/>
          <w:sz w:val="22"/>
          <w:szCs w:val="22"/>
        </w:rPr>
        <w:t xml:space="preserve">Część wspólna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10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Uznawane certyfikaty językowe i progi punktowe</w:t>
      </w:r>
    </w:p>
    <w:p>
      <w:pPr>
        <w:keepNext/>
        <w:tabs>
          <w:tab w:val="left" w:pos="397"/>
        </w:tabs>
        <w:spacing w:after="11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Zestawienie certyfikatów uznawanych przez Uczelnię wraz z minimalnymi progami odpowiadającymi poziomom B2 i C1 ESOKJ:</w:t>
      </w:r>
    </w:p>
    <w:tbl>
      <w:tblPr>
        <w:tblW w:type="dxa" w:w="9070"/>
        <w:jc w:val="center"/>
        <w:tblBorders>
          <w:top w:val="single" w:color="9A93B5" w:sz="4"/>
          <w:left w:val="single" w:color="9A93B5" w:sz="4"/>
          <w:bottom w:val="single" w:color="9A93B5" w:sz="4"/>
          <w:right w:val="single" w:color="9A93B5" w:sz="4"/>
          <w:insideH w:val="single" w:color="9A93B5" w:sz="4"/>
          <w:insideV w:val="single" w:color="9A93B5" w:sz="4"/>
        </w:tblBorders>
      </w:tblPr>
      <w:tblGrid>
        <w:gridCol w:w="3700"/>
        <w:gridCol w:w="1900"/>
        <w:gridCol w:w="1900"/>
        <w:gridCol w:w="1570"/>
      </w:tblGrid>
      <w:tr>
        <w:trPr>
          <w:cantSplit/>
          <w:tblHeader/>
        </w:trPr>
        <w:tc>
          <w:tcPr>
            <w:tcW w:type="dxa" w:w="3700"/>
            <w:shd w:fill="EDEAF5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Certyfikat</w:t>
            </w:r>
          </w:p>
        </w:tc>
        <w:tc>
          <w:tcPr>
            <w:tcW w:type="dxa" w:w="1900"/>
            <w:shd w:fill="EDEAF5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Próg B2</w:t>
            </w:r>
          </w:p>
        </w:tc>
        <w:tc>
          <w:tcPr>
            <w:tcW w:type="dxa" w:w="1900"/>
            <w:shd w:fill="EDEAF5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Próg C1</w:t>
            </w:r>
          </w:p>
        </w:tc>
        <w:tc>
          <w:tcPr>
            <w:tcW w:type="dxa" w:w="1570"/>
            <w:shd w:fill="EDEAF5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Ważność</w:t>
            </w:r>
          </w:p>
        </w:tc>
      </w:tr>
      <w:tr>
        <w:trPr>
          <w:cantSplit/>
        </w:trPr>
        <w:tc>
          <w:tcPr>
            <w:tcW w:type="dxa" w:w="37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Cambridge B2 First (FCE)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160+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—</w:t>
            </w:r>
          </w:p>
        </w:tc>
        <w:tc>
          <w:tcPr>
            <w:tcW w:type="dxa" w:w="157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bezterminowy</w:t>
            </w:r>
          </w:p>
        </w:tc>
      </w:tr>
      <w:tr>
        <w:trPr>
          <w:cantSplit/>
        </w:trPr>
        <w:tc>
          <w:tcPr>
            <w:tcW w:type="dxa" w:w="37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Cambridge C1 Advanced (CAE)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—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180+</w:t>
            </w:r>
          </w:p>
        </w:tc>
        <w:tc>
          <w:tcPr>
            <w:tcW w:type="dxa" w:w="157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bezterminowy</w:t>
            </w:r>
          </w:p>
        </w:tc>
      </w:tr>
      <w:tr>
        <w:trPr>
          <w:cantSplit/>
        </w:trPr>
        <w:tc>
          <w:tcPr>
            <w:tcW w:type="dxa" w:w="37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Cambridge C2 Proficiency (CPE)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—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200+</w:t>
            </w:r>
          </w:p>
        </w:tc>
        <w:tc>
          <w:tcPr>
            <w:tcW w:type="dxa" w:w="157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bezterminowy</w:t>
            </w:r>
          </w:p>
        </w:tc>
      </w:tr>
      <w:tr>
        <w:trPr>
          <w:cantSplit/>
        </w:trPr>
        <w:tc>
          <w:tcPr>
            <w:tcW w:type="dxa" w:w="37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IELTS Academic / General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6.0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7.0</w:t>
            </w:r>
          </w:p>
        </w:tc>
        <w:tc>
          <w:tcPr>
            <w:tcW w:type="dxa" w:w="157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bezterminowy</w:t>
            </w:r>
          </w:p>
        </w:tc>
      </w:tr>
      <w:tr>
        <w:trPr>
          <w:cantSplit/>
        </w:trPr>
        <w:tc>
          <w:tcPr>
            <w:tcW w:type="dxa" w:w="37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TOEFL iBT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87+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110+</w:t>
            </w:r>
          </w:p>
        </w:tc>
        <w:tc>
          <w:tcPr>
            <w:tcW w:type="dxa" w:w="157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bezterminowy</w:t>
            </w:r>
          </w:p>
        </w:tc>
      </w:tr>
      <w:tr>
        <w:trPr>
          <w:cantSplit/>
        </w:trPr>
        <w:tc>
          <w:tcPr>
            <w:tcW w:type="dxa" w:w="37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TOEIC (L+R)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785+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—</w:t>
            </w:r>
          </w:p>
        </w:tc>
        <w:tc>
          <w:tcPr>
            <w:tcW w:type="dxa" w:w="157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bezterminowy</w:t>
            </w:r>
          </w:p>
        </w:tc>
      </w:tr>
      <w:tr>
        <w:trPr>
          <w:cantSplit/>
        </w:trPr>
        <w:tc>
          <w:tcPr>
            <w:tcW w:type="dxa" w:w="37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telc English B2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zdany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—</w:t>
            </w:r>
          </w:p>
        </w:tc>
        <w:tc>
          <w:tcPr>
            <w:tcW w:type="dxa" w:w="157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bezterminowy</w:t>
            </w:r>
          </w:p>
        </w:tc>
      </w:tr>
      <w:tr>
        <w:trPr>
          <w:cantSplit/>
        </w:trPr>
        <w:tc>
          <w:tcPr>
            <w:tcW w:type="dxa" w:w="37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 w:val="false"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telc English C1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—</w:t>
            </w:r>
          </w:p>
        </w:tc>
        <w:tc>
          <w:tcPr>
            <w:tcW w:type="dxa" w:w="190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zdany</w:t>
            </w:r>
          </w:p>
        </w:tc>
        <w:tc>
          <w:tcPr>
            <w:tcW w:type="dxa" w:w="1570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bezterminowy</w:t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  <w:sz w:val="6"/>
          <w:szCs w:val="6"/>
        </w:rPr>
        <w:t xml:space="preserve"/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Inne certyfikaty nieujęte powyżej mogą być uznane na podstawie indywidualnej decyzji Dziekana lub kierownika Centrum Języków Obcych, po weryfikacji ich ekwiwalentności z poziomami ESOKJ.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11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Okres ważności dokumentów potwierdzających kompetencje językowe</w:t>
      </w:r>
    </w:p>
    <w:p>
      <w:pPr>
        <w:keepNext/>
        <w:tabs>
          <w:tab w:val="left" w:pos="397"/>
        </w:tabs>
        <w:spacing w:after="60" w:before="130" w:line="262"/>
        <w:ind w:left="39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Certyfikaty językowe</w:t>
      </w:r>
    </w:p>
    <w:p>
      <w:pPr>
        <w:tabs>
          <w:tab w:val="left" w:pos="1134"/>
        </w:tabs>
        <w:spacing w:after="5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uznania certyfikatów innych niż wymienione w § 10, uznaje się certyfikaty wydane nie wcześniej niż 10 lat przed dniem złożenia wniosku o zwolnienie z lektoratu.</w:t>
      </w:r>
    </w:p>
    <w:p>
      <w:pPr>
        <w:tabs>
          <w:tab w:val="left" w:pos="1134"/>
        </w:tabs>
        <w:spacing w:after="8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certyfikatów starszych niż 10 lat dopuszcza się ich uznanie, jeżeli student wykaże ciągłe i aktywne posługiwanie się językiem angielskim w pracy zawodowej lub naukowej albo uzyska pozytywny wynik egzaminu weryfikującego (§ 5 ust. 4).</w:t>
      </w:r>
    </w:p>
    <w:p>
      <w:pPr>
        <w:keepNext/>
        <w:tabs>
          <w:tab w:val="left" w:pos="397"/>
        </w:tabs>
        <w:spacing w:after="60" w:before="130" w:line="262"/>
        <w:ind w:left="39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Dyplomy ukończenia studiów w języku angielskim</w:t>
      </w:r>
    </w:p>
    <w:p>
      <w:pPr>
        <w:tabs>
          <w:tab w:val="left" w:pos="1134"/>
        </w:tabs>
        <w:spacing w:after="5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Dyplomy uznaje się, jeżeli studia zostały ukończone nie wcześniej niż 15 lat przed dniem złożenia wniosku.</w:t>
      </w:r>
    </w:p>
    <w:p>
      <w:pPr>
        <w:tabs>
          <w:tab w:val="left" w:pos="1134"/>
        </w:tabs>
        <w:spacing w:after="8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dyplomów starszych niż 15 lat dopuszcza się ich uznanie, jeżeli student wykaże ciągłe i aktywne posługiwanie się językiem angielskim w pracy zawodowej lub naukowej albo uzyska pozytywny wynik egzaminu weryfikującego (§ 5 ust. 4).</w:t>
      </w:r>
    </w:p>
    <w:p>
      <w:pPr>
        <w:keepNext/>
        <w:tabs>
          <w:tab w:val="left" w:pos="397"/>
        </w:tabs>
        <w:spacing w:after="60" w:before="130" w:line="262"/>
        <w:ind w:left="39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Ukończenie filologii angielskiej lub lingwistyki stosowanej</w:t>
      </w:r>
    </w:p>
    <w:p>
      <w:pPr>
        <w:tabs>
          <w:tab w:val="left" w:pos="1134"/>
        </w:tabs>
        <w:spacing w:after="8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Dyplomy ukończenia filologii angielskiej lub lingwistyki stosowanej uznaje się bezterminowo.</w:t>
      </w:r>
    </w:p>
    <w:p>
      <w:pPr>
        <w:keepNext/>
        <w:tabs>
          <w:tab w:val="left" w:pos="397"/>
        </w:tabs>
        <w:spacing w:after="60" w:before="130" w:line="262"/>
        <w:ind w:left="39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Zaliczenie wcześniejszego lektoratu</w:t>
      </w:r>
    </w:p>
    <w:p>
      <w:pPr>
        <w:tabs>
          <w:tab w:val="left" w:pos="1134"/>
        </w:tabs>
        <w:spacing w:after="5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Zaliczony lektorat może być uznany, wyłącznie jeżeli został zrealizowany w WSHE w Brzegu nie wcześniej niż 10 lat przed dniem wniosku.</w:t>
      </w:r>
    </w:p>
    <w:p>
      <w:pPr>
        <w:tabs>
          <w:tab w:val="left" w:pos="1134"/>
        </w:tabs>
        <w:spacing w:after="90" w:line="262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zaliczenia starszego niż 10 lat dopuszcza się jego uznanie, jeżeli student wykaże ciągłe i aktywne posługiwanie się językiem angielskim w pracy zawodowej lub naukowej albo uzyska pozytywny wynik egzaminu weryfikującego (§ 5 ust. 4).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12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Procedura uzyskania zwolnienia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Student ubiegający się o zwolnienie z lektoratu składa pisemny wniosek do Dziekana nie później niż do końca drugiego tygodnia semestru, w którym lektorat jest zaplanowany.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 wniosku dołącza się: oryginał lub poświadczoną kopię certyfikatu, dyplomu lub innego dokumentu potwierdzającego kompetencje językowe; w przypadku dokumentów z przekroczonym terminem ważności – dodatkowo oświadczenie o aktywnym posługiwaniu się językiem angielskim.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 momentu wydania decyzji student zobowiązany jest uczestniczyć w zajęciach lektoratu.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Od decyzji odmownej przysługuje odwołanie do Rektora w terminie 14 dni od dnia jej doręczenia.</w:t>
      </w:r>
    </w:p>
    <w:p>
      <w:pPr>
        <w:keepNext/>
        <w:keepLines/>
        <w:spacing w:after="30" w:before="30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§ 13</w:t>
      </w:r>
    </w:p>
    <w:p>
      <w:pPr>
        <w:keepNext/>
        <w:keepLines/>
        <w:spacing w:after="11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Postanowienia końcowe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Zwolnienie z lektoratu ma charakter uznaniowy i jest przyznawane na podstawie indywidualnej analizy sytuacji studenta.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 spraw wszczętych przed dniem wejścia w życie niniejszego regulaminu stosuje się przepisy dotychczasowe.</w:t>
      </w:r>
    </w:p>
    <w:p>
      <w:pPr>
        <w:tabs>
          <w:tab w:val="left" w:pos="397"/>
        </w:tabs>
        <w:spacing w:after="9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sprawach nieuregulowanych stosuje się przepisy Regulaminu Studiów WSHE w Brzegu oraz obowiązujące przepisy prawa powszechnie obowiązującego.</w:t>
      </w:r>
    </w:p>
    <w:p>
      <w:pPr>
        <w:tabs>
          <w:tab w:val="left" w:pos="397"/>
        </w:tabs>
        <w:spacing w:after="700" w:line="262"/>
        <w:ind w:left="39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Regulamin wchodzi w życie z dniem 01.03.2026 r.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70"/>
        <w:gridCol w:w="4600"/>
      </w:tblGrid>
      <w:tr>
        <w:tc>
          <w:tcPr>
            <w:tcW w:type="dxa" w:w="4470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6"/>
                <w:szCs w:val="6"/>
              </w:rPr>
              <w:t xml:space="preserve"/>
            </w:r>
          </w:p>
        </w:tc>
        <w:tc>
          <w:tcPr>
            <w:tcW w:type="dxa" w:w="4600"/>
          </w:tcPr>
          <w:p>
            <w:pPr>
              <w:spacing w:after="16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Rektor WSHE w Brzegu</w:t>
            </w:r>
          </w:p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/-/  dr Aleksandra Aszkiełowicz</w:t>
            </w:r>
          </w:p>
          <w:p>
            <w:pPr>
              <w:pBdr>
                <w:top w:val="single" w:color="C9C2DF" w:sz="4" w:space="4"/>
              </w:pBd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color w:val="6B6B6B"/>
                <w:sz w:val="15"/>
                <w:szCs w:val="15"/>
              </w:rPr>
              <w:t xml:space="preserve">podpis przeniesiony z oryginału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985" w:right="1418" w:bottom="1418" w:left="1418" w:header="680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DF" w:sz="4" w:space="5"/>
      </w:pBdr>
      <w:jc w:val="center"/>
    </w:pPr>
    <w:r>
      <w:rPr>
        <w:rFonts w:ascii="Times New Roman" w:cs="Times New Roman" w:eastAsia="Times New Roman" w:hAnsi="Times New Roman"/>
        <w:color w:val="6B6B6B"/>
        <w:sz w:val="15"/>
        <w:szCs w:val="15"/>
      </w:rPr>
      <w:t xml:space="preserve">Regulamin lektoratu języka angielskiego  ·  </w:t>
    </w:r>
    <w:r>
      <w:rPr>
        <w:rFonts w:ascii="Times New Roman" w:cs="Times New Roman" w:eastAsia="Times New Roman" w:hAnsi="Times New Roman"/>
        <w:color w:val="6B6B6B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6B6B"/>
        <w:sz w:val="15"/>
        <w:szCs w:val="15"/>
      </w:rPr>
      <w:t xml:space="preserve"> / </w:t>
    </w:r>
    <w:r>
      <w:rPr>
        <w:rFonts w:ascii="Times New Roman" w:cs="Times New Roman" w:eastAsia="Times New Roman" w:hAnsi="Times New Roman"/>
        <w:color w:val="6B6B6B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704850" cy="5810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C9C2DF" w:sz="4" w:space="4"/>
      </w:pBdr>
      <w:spacing w:after="0"/>
      <w:jc w:val="center"/>
    </w:pPr>
    <w:r>
      <w:rPr>
        <w:rFonts w:ascii="Times New Roman" w:cs="Times New Roman" w:eastAsia="Times New Roman" w:hAnsi="Times New Roman"/>
        <w:color w:val="6B6B6B"/>
        <w:spacing w:val="20"/>
        <w:sz w:val="13"/>
        <w:szCs w:val="13"/>
      </w:rPr>
      <w:t xml:space="preserve">WYŻSZA SZKOŁA HUMANISTYCZNO-EKONOMICZNA W BRZEGU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7c9c16e3463b8341c5aa2b969bd8e97d1845d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realizacji i zwalniania z lektoratu języka angielskiego – WSHE w Brzegu</dc:title>
  <dc:creator>Wyższa Szkoła Humanistyczno-Ekonomiczna w Brzegu</dc:creator>
  <cp:lastModifiedBy>Un-named</cp:lastModifiedBy>
  <cp:revision>1</cp:revision>
  <dcterms:created xsi:type="dcterms:W3CDTF">2026-10-14T09:49:23.365Z</dcterms:created>
  <dcterms:modified xsi:type="dcterms:W3CDTF">2026-10-14T09:49:23.366Z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